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1753B" w14:textId="77777777" w:rsidR="0057429E" w:rsidRPr="00DD67AD" w:rsidRDefault="0057429E" w:rsidP="0057429E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DD67AD">
        <w:rPr>
          <w:rFonts w:ascii="TH SarabunPSK" w:hAnsi="TH SarabunPSK" w:cs="TH SarabunPSK" w:hint="cs"/>
          <w:b/>
          <w:bCs/>
          <w:sz w:val="40"/>
          <w:szCs w:val="48"/>
          <w:cs/>
        </w:rPr>
        <w:t>สถิติคดีอาญาประจำเดือนธันวาคม2566</w:t>
      </w:r>
    </w:p>
    <w:p w14:paraId="60EB1E7D" w14:textId="77777777" w:rsidR="0057429E" w:rsidRPr="00DD67AD" w:rsidRDefault="0057429E" w:rsidP="0057429E">
      <w:pPr>
        <w:jc w:val="center"/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เฉพาะเดือน ธันวาคม 2566</w:t>
      </w:r>
    </w:p>
    <w:p w14:paraId="36FD9B3F" w14:textId="77777777" w:rsidR="0057429E" w:rsidRPr="00DD67AD" w:rsidRDefault="0057429E" w:rsidP="0057429E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ศาลจังหวัด                        9     คดี</w:t>
      </w:r>
    </w:p>
    <w:p w14:paraId="3A3980B3" w14:textId="77777777" w:rsidR="0057429E" w:rsidRPr="00DD67AD" w:rsidRDefault="0057429E" w:rsidP="0057429E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 xml:space="preserve">ศาลแขวง                           9    คดี </w:t>
      </w:r>
    </w:p>
    <w:p w14:paraId="4B0B3170" w14:textId="77777777" w:rsidR="0057429E" w:rsidRPr="00DD67AD" w:rsidRDefault="0057429E" w:rsidP="0057429E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เปรียบเทียบปรับ                  19   คดี</w:t>
      </w:r>
    </w:p>
    <w:p w14:paraId="07746A6F" w14:textId="77777777" w:rsidR="0057429E" w:rsidRPr="00DD67AD" w:rsidRDefault="0057429E" w:rsidP="0057429E">
      <w:pPr>
        <w:rPr>
          <w:rFonts w:ascii="TH SarabunPSK" w:hAnsi="TH SarabunPSK" w:cs="TH SarabunPSK"/>
          <w:sz w:val="40"/>
          <w:szCs w:val="48"/>
          <w:cs/>
        </w:rPr>
      </w:pPr>
      <w:r w:rsidRPr="00DD67AD">
        <w:rPr>
          <w:rFonts w:ascii="TH SarabunPSK" w:hAnsi="TH SarabunPSK" w:cs="TH SarabunPSK" w:hint="cs"/>
          <w:color w:val="FF0000"/>
          <w:sz w:val="40"/>
          <w:szCs w:val="48"/>
          <w:cs/>
        </w:rPr>
        <w:t>รวม</w:t>
      </w:r>
      <w:r w:rsidRPr="00DD67AD">
        <w:rPr>
          <w:rFonts w:ascii="TH SarabunPSK" w:hAnsi="TH SarabunPSK" w:cs="TH SarabunPSK" w:hint="cs"/>
          <w:sz w:val="40"/>
          <w:szCs w:val="48"/>
          <w:cs/>
        </w:rPr>
        <w:t xml:space="preserve">                                   37  คดี</w:t>
      </w:r>
    </w:p>
    <w:p w14:paraId="1823E883" w14:textId="77777777" w:rsidR="0057429E" w:rsidRPr="00DD67AD" w:rsidRDefault="0057429E" w:rsidP="0057429E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DD67AD">
        <w:rPr>
          <w:rFonts w:ascii="TH SarabunPSK" w:hAnsi="TH SarabunPSK" w:cs="TH SarabunPSK" w:hint="cs"/>
          <w:b/>
          <w:bCs/>
          <w:sz w:val="40"/>
          <w:szCs w:val="48"/>
          <w:cs/>
        </w:rPr>
        <w:t>สถิติคดีอาญาเปรียบเทียบ ปี 2565/2566</w:t>
      </w:r>
    </w:p>
    <w:p w14:paraId="349BA84E" w14:textId="77777777" w:rsidR="0057429E" w:rsidRPr="00DD67AD" w:rsidRDefault="0057429E" w:rsidP="0057429E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ตั้งแต่ 1 ม.ค. 65 – 31 ธ.ค. 65</w:t>
      </w:r>
    </w:p>
    <w:p w14:paraId="52949373" w14:textId="77777777" w:rsidR="0057429E" w:rsidRPr="00DD67AD" w:rsidRDefault="0057429E" w:rsidP="0057429E">
      <w:pPr>
        <w:jc w:val="center"/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 xml:space="preserve">มีคดีเกิด  </w:t>
      </w:r>
      <w:r w:rsidRPr="00DD67AD">
        <w:rPr>
          <w:rFonts w:ascii="TH SarabunPSK" w:hAnsi="TH SarabunPSK" w:cs="TH SarabunPSK" w:hint="cs"/>
          <w:color w:val="FF0000"/>
          <w:sz w:val="40"/>
          <w:szCs w:val="48"/>
          <w:cs/>
        </w:rPr>
        <w:t>322</w:t>
      </w:r>
      <w:r w:rsidRPr="00DD67AD">
        <w:rPr>
          <w:rFonts w:ascii="TH SarabunPSK" w:hAnsi="TH SarabunPSK" w:cs="TH SarabunPSK" w:hint="cs"/>
          <w:sz w:val="40"/>
          <w:szCs w:val="48"/>
          <w:cs/>
        </w:rPr>
        <w:t xml:space="preserve"> </w:t>
      </w:r>
      <w:r w:rsidRPr="00DD67AD">
        <w:rPr>
          <w:rFonts w:ascii="TH SarabunPSK" w:hAnsi="TH SarabunPSK" w:cs="TH SarabunPSK" w:hint="cs"/>
          <w:sz w:val="40"/>
          <w:szCs w:val="48"/>
        </w:rPr>
        <w:t xml:space="preserve"> </w:t>
      </w:r>
      <w:r w:rsidRPr="00DD67AD">
        <w:rPr>
          <w:rFonts w:ascii="TH SarabunPSK" w:hAnsi="TH SarabunPSK" w:cs="TH SarabunPSK" w:hint="cs"/>
          <w:sz w:val="40"/>
          <w:szCs w:val="48"/>
          <w:cs/>
        </w:rPr>
        <w:t>คดี</w:t>
      </w:r>
    </w:p>
    <w:p w14:paraId="28E977D3" w14:textId="77777777" w:rsidR="0057429E" w:rsidRPr="00DD67AD" w:rsidRDefault="0057429E" w:rsidP="0057429E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ตั้งแต่ 1 ม.ค. 66 – 31 ธ.ค. 66</w:t>
      </w:r>
    </w:p>
    <w:p w14:paraId="1FA69359" w14:textId="77777777" w:rsidR="0057429E" w:rsidRPr="00DD67AD" w:rsidRDefault="0057429E" w:rsidP="0057429E">
      <w:pPr>
        <w:jc w:val="center"/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 xml:space="preserve">มีคดีเกิด </w:t>
      </w:r>
      <w:r w:rsidRPr="00DD67AD">
        <w:rPr>
          <w:rFonts w:ascii="TH SarabunPSK" w:hAnsi="TH SarabunPSK" w:cs="TH SarabunPSK" w:hint="cs"/>
          <w:color w:val="FF0000"/>
          <w:sz w:val="40"/>
          <w:szCs w:val="48"/>
          <w:cs/>
        </w:rPr>
        <w:t>346</w:t>
      </w:r>
      <w:r w:rsidRPr="00DD67AD">
        <w:rPr>
          <w:rFonts w:ascii="TH SarabunPSK" w:hAnsi="TH SarabunPSK" w:cs="TH SarabunPSK" w:hint="cs"/>
          <w:sz w:val="40"/>
          <w:szCs w:val="48"/>
        </w:rPr>
        <w:t xml:space="preserve"> </w:t>
      </w:r>
      <w:r w:rsidRPr="00DD67AD">
        <w:rPr>
          <w:rFonts w:ascii="TH SarabunPSK" w:hAnsi="TH SarabunPSK" w:cs="TH SarabunPSK" w:hint="cs"/>
          <w:sz w:val="40"/>
          <w:szCs w:val="48"/>
          <w:cs/>
        </w:rPr>
        <w:t>คดี</w:t>
      </w:r>
    </w:p>
    <w:p w14:paraId="546F91ED" w14:textId="77777777" w:rsidR="0057429E" w:rsidRPr="00DD67AD" w:rsidRDefault="0057429E" w:rsidP="0057429E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คดีศาลจังหวัด                        114     คดี</w:t>
      </w:r>
    </w:p>
    <w:p w14:paraId="573E0DB5" w14:textId="77777777" w:rsidR="0057429E" w:rsidRPr="00DD67AD" w:rsidRDefault="0057429E" w:rsidP="0057429E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คดีศาลแขวง                          109     คดี</w:t>
      </w:r>
    </w:p>
    <w:p w14:paraId="02A0C614" w14:textId="77777777" w:rsidR="0057429E" w:rsidRPr="00DD67AD" w:rsidRDefault="0057429E" w:rsidP="0057429E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เปรียบเทียบปรับ                       123   คดี</w:t>
      </w:r>
    </w:p>
    <w:p w14:paraId="6CDBA143" w14:textId="77777777" w:rsidR="0057429E" w:rsidRPr="00DD67AD" w:rsidRDefault="0057429E" w:rsidP="0057429E">
      <w:pPr>
        <w:rPr>
          <w:rFonts w:ascii="TH SarabunPSK" w:hAnsi="TH SarabunPSK" w:cs="TH SarabunPSK"/>
          <w:color w:val="FF0000"/>
          <w:sz w:val="40"/>
          <w:szCs w:val="48"/>
        </w:rPr>
      </w:pPr>
      <w:r w:rsidRPr="00DD67AD">
        <w:rPr>
          <w:rFonts w:ascii="TH SarabunPSK" w:hAnsi="TH SarabunPSK" w:cs="TH SarabunPSK" w:hint="cs"/>
          <w:color w:val="FF0000"/>
          <w:sz w:val="40"/>
          <w:szCs w:val="48"/>
          <w:cs/>
        </w:rPr>
        <w:t xml:space="preserve">สอบสวนเสร็จสิ้น                       346  </w:t>
      </w:r>
      <w:r w:rsidRPr="00DD67AD">
        <w:rPr>
          <w:rFonts w:ascii="TH SarabunPSK" w:hAnsi="TH SarabunPSK" w:cs="TH SarabunPSK" w:hint="cs"/>
          <w:color w:val="FF0000"/>
          <w:sz w:val="40"/>
          <w:szCs w:val="48"/>
        </w:rPr>
        <w:t xml:space="preserve"> </w:t>
      </w:r>
      <w:r w:rsidRPr="00DD67AD">
        <w:rPr>
          <w:rFonts w:ascii="TH SarabunPSK" w:hAnsi="TH SarabunPSK" w:cs="TH SarabunPSK" w:hint="cs"/>
          <w:color w:val="FF0000"/>
          <w:sz w:val="40"/>
          <w:szCs w:val="48"/>
          <w:cs/>
        </w:rPr>
        <w:t>คดี</w:t>
      </w:r>
    </w:p>
    <w:p w14:paraId="40C689CB" w14:textId="77777777" w:rsidR="0057429E" w:rsidRPr="00DD67AD" w:rsidRDefault="0057429E" w:rsidP="0057429E">
      <w:pPr>
        <w:rPr>
          <w:rFonts w:ascii="TH SarabunPSK" w:hAnsi="TH SarabunPSK" w:cs="TH SarabunPSK"/>
          <w:color w:val="FF0000"/>
          <w:sz w:val="40"/>
          <w:szCs w:val="48"/>
        </w:rPr>
      </w:pPr>
      <w:r w:rsidRPr="00DD67AD">
        <w:rPr>
          <w:rFonts w:ascii="TH SarabunPSK" w:hAnsi="TH SarabunPSK" w:cs="TH SarabunPSK" w:hint="cs"/>
          <w:color w:val="FF0000"/>
          <w:sz w:val="40"/>
          <w:szCs w:val="48"/>
          <w:cs/>
        </w:rPr>
        <w:t>อยู่ระหว่างสอบสวน                    0   คดี</w:t>
      </w:r>
    </w:p>
    <w:p w14:paraId="1BA1044B" w14:textId="77777777" w:rsidR="0057429E" w:rsidRDefault="0057429E" w:rsidP="0057429E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0B2E7908" w14:textId="77777777" w:rsidR="0057429E" w:rsidRPr="00CB205A" w:rsidRDefault="0057429E" w:rsidP="0057429E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เมื่อวันที่ </w:t>
      </w:r>
      <w:r>
        <w:rPr>
          <w:rFonts w:ascii="Angsana New" w:hAnsi="Angsana New"/>
          <w:sz w:val="32"/>
          <w:szCs w:val="32"/>
        </w:rPr>
        <w:t xml:space="preserve">7 </w:t>
      </w:r>
      <w:r w:rsidRPr="003D5019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ธันวาคม </w:t>
      </w:r>
      <w:r>
        <w:rPr>
          <w:rFonts w:ascii="Angsana New" w:hAnsi="Angsana New"/>
          <w:sz w:val="32"/>
          <w:szCs w:val="32"/>
          <w:cs/>
        </w:rPr>
        <w:t xml:space="preserve"> 2566 เวลาประมาณ </w:t>
      </w:r>
      <w:r>
        <w:rPr>
          <w:rFonts w:ascii="Angsana New" w:hAnsi="Angsana New"/>
          <w:sz w:val="32"/>
          <w:szCs w:val="32"/>
        </w:rPr>
        <w:t>07</w:t>
      </w:r>
      <w:r w:rsidRPr="003D5019">
        <w:rPr>
          <w:rFonts w:ascii="Angsana New" w:hAnsi="Angsana New"/>
          <w:sz w:val="32"/>
          <w:szCs w:val="32"/>
          <w:cs/>
        </w:rPr>
        <w:t xml:space="preserve">.30 น. </w:t>
      </w:r>
      <w:r>
        <w:rPr>
          <w:rFonts w:ascii="Angsana New" w:hAnsi="Angsana New" w:hint="cs"/>
          <w:sz w:val="32"/>
          <w:szCs w:val="32"/>
          <w:cs/>
        </w:rPr>
        <w:t>เหตุขอความช่วยเหลือชายคลุ้มคลั่งอาละวาท บ้านหลังสีชมพูฝั่งขาเข้าภูเก็ต ตรงปากทางเข้าวิทยาลัยเกษตรฯ ม</w:t>
      </w:r>
      <w:r>
        <w:rPr>
          <w:rFonts w:ascii="Angsana New" w:hAnsi="Angsana New"/>
          <w:sz w:val="32"/>
          <w:szCs w:val="32"/>
        </w:rPr>
        <w:t xml:space="preserve">.7 </w:t>
      </w:r>
      <w:r>
        <w:rPr>
          <w:rFonts w:ascii="Angsana New" w:hAnsi="Angsana New" w:hint="cs"/>
          <w:sz w:val="32"/>
          <w:szCs w:val="32"/>
          <w:cs/>
        </w:rPr>
        <w:t>ต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 xml:space="preserve">กระโสม </w:t>
      </w:r>
      <w:r w:rsidRPr="003D5019">
        <w:rPr>
          <w:rFonts w:ascii="Angsana New" w:hAnsi="Angsana New"/>
          <w:sz w:val="32"/>
          <w:szCs w:val="32"/>
          <w:cs/>
        </w:rPr>
        <w:t>อ.ตะกั่วทุ่ง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3D5019">
        <w:rPr>
          <w:rFonts w:ascii="Angsana New" w:hAnsi="Angsana New"/>
          <w:sz w:val="32"/>
          <w:szCs w:val="32"/>
          <w:cs/>
        </w:rPr>
        <w:t>จ.พังงา</w:t>
      </w:r>
      <w:r>
        <w:rPr>
          <w:rFonts w:ascii="Angsana New" w:hAnsi="Angsana New" w:hint="cs"/>
          <w:sz w:val="32"/>
          <w:szCs w:val="32"/>
          <w:cs/>
        </w:rPr>
        <w:t xml:space="preserve"> ผู้แจ้งเหตุ หมายเลขโทรศัพท์  </w:t>
      </w:r>
      <w:r>
        <w:rPr>
          <w:rFonts w:ascii="Angsana New" w:hAnsi="Angsana New"/>
          <w:sz w:val="32"/>
          <w:szCs w:val="32"/>
        </w:rPr>
        <w:t xml:space="preserve">084-3066929 </w:t>
      </w:r>
      <w:r>
        <w:rPr>
          <w:rFonts w:ascii="Angsana New" w:hAnsi="Angsana New" w:hint="cs"/>
          <w:sz w:val="32"/>
          <w:szCs w:val="32"/>
          <w:cs/>
        </w:rPr>
        <w:t xml:space="preserve">แจ้งว่ามีเหตุทำลายข้าวของและทำร้ายหญิงชรา อายุประมาณ </w:t>
      </w:r>
      <w:r>
        <w:rPr>
          <w:rFonts w:ascii="Angsana New" w:hAnsi="Angsana New"/>
          <w:sz w:val="32"/>
          <w:szCs w:val="32"/>
        </w:rPr>
        <w:t xml:space="preserve">70 </w:t>
      </w:r>
      <w:r>
        <w:rPr>
          <w:rFonts w:ascii="Angsana New" w:hAnsi="Angsana New" w:hint="cs"/>
          <w:sz w:val="32"/>
          <w:szCs w:val="32"/>
          <w:cs/>
        </w:rPr>
        <w:t xml:space="preserve">ปี ชื่อนางจินดา ว่องไววุฒิ ได้แจ้งร้อยเวร </w:t>
      </w:r>
      <w:r>
        <w:rPr>
          <w:rFonts w:ascii="Angsana New" w:hAnsi="Angsana New"/>
          <w:sz w:val="32"/>
          <w:szCs w:val="32"/>
        </w:rPr>
        <w:t xml:space="preserve">20 </w:t>
      </w:r>
      <w:r>
        <w:rPr>
          <w:rFonts w:ascii="Angsana New" w:hAnsi="Angsana New" w:hint="cs"/>
          <w:sz w:val="32"/>
          <w:szCs w:val="32"/>
          <w:cs/>
        </w:rPr>
        <w:t>ร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ต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อ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เสนอ วงรอด รอง สว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(ป)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สภ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 xml:space="preserve">ตะกั่วทุ่ง พร้อมกับพวก ได้ร่วมกับผู้ใหญ่บ้านหมู่ที่ </w:t>
      </w:r>
      <w:r>
        <w:rPr>
          <w:rFonts w:ascii="Angsana New" w:hAnsi="Angsana New"/>
          <w:sz w:val="32"/>
          <w:szCs w:val="32"/>
        </w:rPr>
        <w:t xml:space="preserve">7 </w:t>
      </w:r>
      <w:r>
        <w:rPr>
          <w:rFonts w:ascii="Angsana New" w:hAnsi="Angsana New"/>
          <w:sz w:val="32"/>
          <w:szCs w:val="32"/>
          <w:cs/>
        </w:rPr>
        <w:t xml:space="preserve">ต.กระโสม  </w:t>
      </w:r>
      <w:r w:rsidRPr="003D5019">
        <w:rPr>
          <w:rFonts w:ascii="Angsana New" w:hAnsi="Angsana New"/>
          <w:sz w:val="32"/>
          <w:szCs w:val="32"/>
          <w:cs/>
        </w:rPr>
        <w:t>อ.ตะกั่วทุ่ง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3D5019">
        <w:rPr>
          <w:rFonts w:ascii="Angsana New" w:hAnsi="Angsana New"/>
          <w:sz w:val="32"/>
          <w:szCs w:val="32"/>
          <w:cs/>
        </w:rPr>
        <w:t>จ.พังงา</w:t>
      </w:r>
      <w:r>
        <w:rPr>
          <w:rFonts w:ascii="Angsana New" w:hAnsi="Angsana New" w:hint="cs"/>
          <w:sz w:val="32"/>
          <w:szCs w:val="32"/>
          <w:cs/>
        </w:rPr>
        <w:t xml:space="preserve"> ได้ควบคุมตัวชายอายุประมาณ </w:t>
      </w:r>
      <w:r>
        <w:rPr>
          <w:rFonts w:ascii="Angsana New" w:hAnsi="Angsana New"/>
          <w:sz w:val="32"/>
          <w:szCs w:val="32"/>
        </w:rPr>
        <w:t>40</w:t>
      </w:r>
      <w:r>
        <w:rPr>
          <w:rFonts w:ascii="Angsana New" w:hAnsi="Angsana New" w:hint="cs"/>
          <w:sz w:val="32"/>
          <w:szCs w:val="32"/>
          <w:cs/>
        </w:rPr>
        <w:t xml:space="preserve"> ปี นำมาพบพนักงานสอบสวน 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ต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ท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ปรัช</w:t>
      </w:r>
      <w:proofErr w:type="spellStart"/>
      <w:r>
        <w:rPr>
          <w:rFonts w:ascii="Angsana New" w:hAnsi="Angsana New" w:hint="cs"/>
          <w:sz w:val="32"/>
          <w:szCs w:val="32"/>
          <w:cs/>
        </w:rPr>
        <w:t>ญ์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เพ็ชร์พันธุ์ รอง ผกก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(สอบสวน)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สภ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 xml:space="preserve">ตะกั่วทุ่ง และได้แจ้งให้ร้อยเวร </w:t>
      </w:r>
      <w:r>
        <w:rPr>
          <w:rFonts w:ascii="Angsana New" w:hAnsi="Angsana New"/>
          <w:sz w:val="32"/>
          <w:szCs w:val="32"/>
        </w:rPr>
        <w:t>20</w:t>
      </w:r>
      <w:r>
        <w:rPr>
          <w:rFonts w:ascii="Angsana New" w:hAnsi="Angsana New" w:hint="cs"/>
          <w:sz w:val="32"/>
          <w:szCs w:val="32"/>
          <w:cs/>
        </w:rPr>
        <w:t xml:space="preserve"> นำตัวชายดังกล่าว ส่งโรงพยาบาลพังงา เพื่อรักษาต่อไป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ต่อมา </w:t>
      </w:r>
      <w:r w:rsidRPr="00CB205A">
        <w:rPr>
          <w:rFonts w:ascii="Angsana New" w:hAnsi="Angsana New"/>
          <w:sz w:val="32"/>
          <w:szCs w:val="32"/>
          <w:cs/>
        </w:rPr>
        <w:t xml:space="preserve">วันนี้ ( </w:t>
      </w:r>
      <w:r w:rsidRPr="00CB205A">
        <w:rPr>
          <w:rFonts w:ascii="Angsana New" w:hAnsi="Angsana New"/>
          <w:sz w:val="32"/>
          <w:szCs w:val="32"/>
        </w:rPr>
        <w:t>8</w:t>
      </w:r>
      <w:r w:rsidRPr="00CB205A">
        <w:rPr>
          <w:rFonts w:ascii="Angsana New" w:hAnsi="Angsana New"/>
          <w:sz w:val="32"/>
          <w:szCs w:val="32"/>
          <w:cs/>
        </w:rPr>
        <w:t xml:space="preserve"> ธันวาคม </w:t>
      </w:r>
      <w:r w:rsidRPr="00CB205A">
        <w:rPr>
          <w:rFonts w:ascii="Angsana New" w:hAnsi="Angsana New"/>
          <w:sz w:val="32"/>
          <w:szCs w:val="32"/>
        </w:rPr>
        <w:t xml:space="preserve">2566 ) </w:t>
      </w:r>
      <w:r w:rsidRPr="00CB205A">
        <w:rPr>
          <w:rFonts w:ascii="Angsana New" w:hAnsi="Angsana New"/>
          <w:sz w:val="32"/>
          <w:szCs w:val="32"/>
          <w:cs/>
        </w:rPr>
        <w:t xml:space="preserve">เวลา </w:t>
      </w:r>
      <w:r w:rsidRPr="00CB205A">
        <w:rPr>
          <w:rFonts w:ascii="Angsana New" w:hAnsi="Angsana New"/>
          <w:sz w:val="32"/>
          <w:szCs w:val="32"/>
        </w:rPr>
        <w:t>09.30</w:t>
      </w:r>
      <w:r w:rsidRPr="00CB205A">
        <w:rPr>
          <w:rFonts w:ascii="Angsana New" w:hAnsi="Angsana New"/>
          <w:sz w:val="32"/>
          <w:szCs w:val="32"/>
          <w:cs/>
        </w:rPr>
        <w:t xml:space="preserve"> น.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CB205A">
        <w:rPr>
          <w:rFonts w:ascii="Angsana New" w:hAnsi="Angsana New"/>
          <w:sz w:val="32"/>
          <w:szCs w:val="32"/>
          <w:cs/>
        </w:rPr>
        <w:t>ภายใต้อำนวยการ  ของ พ.ต.อ.ศิริวัฒน์ อินทร์ยิ้ม ผกก.สภ.ตะกั่วทุ่ง  สั่งการให้ พ.ต.ท.</w:t>
      </w:r>
      <w:proofErr w:type="spellStart"/>
      <w:r w:rsidRPr="00CB205A">
        <w:rPr>
          <w:rFonts w:ascii="Angsana New" w:hAnsi="Angsana New"/>
          <w:sz w:val="32"/>
          <w:szCs w:val="32"/>
          <w:cs/>
        </w:rPr>
        <w:t>อนิ</w:t>
      </w:r>
      <w:proofErr w:type="spellEnd"/>
      <w:r w:rsidRPr="00CB205A">
        <w:rPr>
          <w:rFonts w:ascii="Angsana New" w:hAnsi="Angsana New"/>
          <w:sz w:val="32"/>
          <w:szCs w:val="32"/>
          <w:cs/>
        </w:rPr>
        <w:t xml:space="preserve">รุทธ์ พุฒนวล รอง ผกก.ป.สภ.ตะกั่วทุ่งและ ร.ต.อ.เสนอ วงศ์รอด รอง สวป.สภ.ตะกั่วทุ่ง /ร้อยเวร </w:t>
      </w:r>
      <w:r w:rsidRPr="00CB205A">
        <w:rPr>
          <w:rFonts w:ascii="Angsana New" w:hAnsi="Angsana New"/>
          <w:sz w:val="32"/>
          <w:szCs w:val="32"/>
        </w:rPr>
        <w:t>20 221</w:t>
      </w:r>
      <w:r w:rsidRPr="00CB205A">
        <w:rPr>
          <w:rFonts w:ascii="Angsana New" w:hAnsi="Angsana New"/>
          <w:sz w:val="32"/>
          <w:szCs w:val="32"/>
          <w:cs/>
        </w:rPr>
        <w:t xml:space="preserve"> ว</w:t>
      </w:r>
      <w:r w:rsidRPr="00CB205A">
        <w:rPr>
          <w:rFonts w:ascii="Angsana New" w:hAnsi="Angsana New"/>
          <w:sz w:val="32"/>
          <w:szCs w:val="32"/>
        </w:rPr>
        <w:t>4</w:t>
      </w:r>
      <w:r w:rsidRPr="00CB205A">
        <w:rPr>
          <w:rFonts w:ascii="Angsana New" w:hAnsi="Angsana New"/>
          <w:sz w:val="32"/>
          <w:szCs w:val="32"/>
          <w:cs/>
        </w:rPr>
        <w:t xml:space="preserve"> ร่วม ปลัดอำเภอตะกั่วทุ่ง เจ้าหน้าที่ สป.พม. จังหวัดพังงา เจ้าหน้าที่สาธารณสุข  ปลัดอบต.กระโสม รองนา</w:t>
      </w:r>
      <w:r>
        <w:rPr>
          <w:rFonts w:ascii="Angsana New" w:hAnsi="Angsana New"/>
          <w:sz w:val="32"/>
          <w:szCs w:val="32"/>
          <w:cs/>
        </w:rPr>
        <w:t>ยกอบต.กระโสม ผู้ใหญ่บ้าน  และผู</w:t>
      </w:r>
      <w:r>
        <w:rPr>
          <w:rFonts w:ascii="Angsana New" w:hAnsi="Angsana New" w:hint="cs"/>
          <w:sz w:val="32"/>
          <w:szCs w:val="32"/>
          <w:cs/>
        </w:rPr>
        <w:t>้</w:t>
      </w:r>
      <w:r w:rsidRPr="00CB205A">
        <w:rPr>
          <w:rFonts w:ascii="Angsana New" w:hAnsi="Angsana New"/>
          <w:sz w:val="32"/>
          <w:szCs w:val="32"/>
          <w:cs/>
        </w:rPr>
        <w:t>ที่เกี่ยวข้อง ได้มาตรวจเยี่ยมนางจินดา ว่องไววุฒิ</w:t>
      </w:r>
    </w:p>
    <w:p w14:paraId="10E5DBD6" w14:textId="77777777" w:rsidR="0057429E" w:rsidRPr="003D5019" w:rsidRDefault="0057429E" w:rsidP="0057429E">
      <w:pPr>
        <w:jc w:val="thaiDistribute"/>
        <w:rPr>
          <w:rFonts w:ascii="Angsana New" w:hAnsi="Angsana New"/>
          <w:sz w:val="32"/>
          <w:szCs w:val="32"/>
        </w:rPr>
      </w:pPr>
      <w:r w:rsidRPr="00CB205A">
        <w:rPr>
          <w:rFonts w:ascii="Angsana New" w:hAnsi="Angsana New"/>
          <w:sz w:val="32"/>
          <w:szCs w:val="32"/>
          <w:cs/>
        </w:rPr>
        <w:t xml:space="preserve">บ้านเขที่ </w:t>
      </w:r>
      <w:r w:rsidRPr="00CB205A">
        <w:rPr>
          <w:rFonts w:ascii="Angsana New" w:hAnsi="Angsana New"/>
          <w:sz w:val="32"/>
          <w:szCs w:val="32"/>
        </w:rPr>
        <w:t xml:space="preserve">16 </w:t>
      </w:r>
      <w:r w:rsidRPr="00CB205A">
        <w:rPr>
          <w:rFonts w:ascii="Angsana New" w:hAnsi="Angsana New"/>
          <w:sz w:val="32"/>
          <w:szCs w:val="32"/>
          <w:cs/>
        </w:rPr>
        <w:t>ม.</w:t>
      </w:r>
      <w:r w:rsidRPr="00CB205A">
        <w:rPr>
          <w:rFonts w:ascii="Angsana New" w:hAnsi="Angsana New"/>
          <w:sz w:val="32"/>
          <w:szCs w:val="32"/>
        </w:rPr>
        <w:t xml:space="preserve">7 </w:t>
      </w:r>
      <w:r w:rsidRPr="00CB205A">
        <w:rPr>
          <w:rFonts w:ascii="Angsana New" w:hAnsi="Angsana New"/>
          <w:sz w:val="32"/>
          <w:szCs w:val="32"/>
          <w:cs/>
        </w:rPr>
        <w:t>ต.กระโสม อีก.ตะกั่วทุ่ง จ.พังงา กรณ</w:t>
      </w:r>
      <w:r>
        <w:rPr>
          <w:rFonts w:ascii="Angsana New" w:hAnsi="Angsana New"/>
          <w:sz w:val="32"/>
          <w:szCs w:val="32"/>
          <w:cs/>
        </w:rPr>
        <w:t>ีลูกชายคุ้มคลั่งทำร้ายร่</w:t>
      </w:r>
      <w:r>
        <w:rPr>
          <w:rFonts w:ascii="Angsana New" w:hAnsi="Angsana New" w:hint="cs"/>
          <w:sz w:val="32"/>
          <w:szCs w:val="32"/>
          <w:cs/>
        </w:rPr>
        <w:t>า</w:t>
      </w:r>
      <w:r>
        <w:rPr>
          <w:rFonts w:ascii="Angsana New" w:hAnsi="Angsana New"/>
          <w:sz w:val="32"/>
          <w:szCs w:val="32"/>
          <w:cs/>
        </w:rPr>
        <w:t xml:space="preserve">งกาย </w:t>
      </w:r>
      <w:r>
        <w:rPr>
          <w:rFonts w:ascii="Angsana New" w:hAnsi="Angsana New" w:hint="cs"/>
          <w:sz w:val="32"/>
          <w:szCs w:val="32"/>
          <w:cs/>
        </w:rPr>
        <w:t>เ</w:t>
      </w:r>
      <w:r w:rsidRPr="00CB205A">
        <w:rPr>
          <w:rFonts w:ascii="Angsana New" w:hAnsi="Angsana New"/>
          <w:sz w:val="32"/>
          <w:szCs w:val="32"/>
          <w:cs/>
        </w:rPr>
        <w:t>จ้าหน้าที่ทุกฝ</w:t>
      </w:r>
      <w:r>
        <w:rPr>
          <w:rFonts w:ascii="Angsana New" w:hAnsi="Angsana New"/>
          <w:sz w:val="32"/>
          <w:szCs w:val="32"/>
          <w:cs/>
        </w:rPr>
        <w:t>่าย ได้เข้ามาเยียวยา และหาทางแก</w:t>
      </w:r>
      <w:r>
        <w:rPr>
          <w:rFonts w:ascii="Angsana New" w:hAnsi="Angsana New" w:hint="cs"/>
          <w:sz w:val="32"/>
          <w:szCs w:val="32"/>
          <w:cs/>
        </w:rPr>
        <w:t xml:space="preserve">้ </w:t>
      </w:r>
      <w:r>
        <w:rPr>
          <w:rFonts w:ascii="Angsana New" w:hAnsi="Angsana New"/>
          <w:sz w:val="32"/>
          <w:szCs w:val="32"/>
          <w:cs/>
        </w:rPr>
        <w:t>ไขและดำเน</w:t>
      </w:r>
      <w:r>
        <w:rPr>
          <w:rFonts w:ascii="Angsana New" w:hAnsi="Angsana New" w:hint="cs"/>
          <w:sz w:val="32"/>
          <w:szCs w:val="32"/>
          <w:cs/>
        </w:rPr>
        <w:t>ิ</w:t>
      </w:r>
      <w:r w:rsidRPr="00CB205A">
        <w:rPr>
          <w:rFonts w:ascii="Angsana New" w:hAnsi="Angsana New"/>
          <w:sz w:val="32"/>
          <w:szCs w:val="32"/>
          <w:cs/>
        </w:rPr>
        <w:t>นการต่อไป</w:t>
      </w:r>
    </w:p>
    <w:p w14:paraId="5D2F4F7F" w14:textId="77777777" w:rsidR="0057429E" w:rsidRDefault="0057429E" w:rsidP="0057429E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4F69731" wp14:editId="331336E7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2567305" cy="1920875"/>
            <wp:effectExtent l="0" t="0" r="4445" b="3175"/>
            <wp:wrapNone/>
            <wp:docPr id="9" name="รูปภาพ 8" descr="S__374448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37444814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305" cy="192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32DF864" wp14:editId="159EB7D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385060" cy="3194685"/>
            <wp:effectExtent l="19050" t="0" r="0" b="0"/>
            <wp:wrapNone/>
            <wp:docPr id="11" name="รูปภาพ 10" descr="S__374448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37444815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09A229" w14:textId="77777777" w:rsidR="0057429E" w:rsidRDefault="0057429E" w:rsidP="0057429E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3B9EF5BB" w14:textId="77777777" w:rsidR="0057429E" w:rsidRDefault="0057429E" w:rsidP="0057429E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5C45E411" w14:textId="77777777" w:rsidR="0057429E" w:rsidRDefault="0057429E" w:rsidP="0057429E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004B57EA" w14:textId="77777777" w:rsidR="0057429E" w:rsidRDefault="0057429E" w:rsidP="0057429E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5786986" w14:textId="77777777" w:rsidR="0057429E" w:rsidRDefault="0057429E" w:rsidP="0057429E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>
        <w:rPr>
          <w:rFonts w:ascii="Angsana New" w:hAnsi="Angsana New" w:hint="cs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4FFB70F" wp14:editId="611E7FE8">
            <wp:simplePos x="0" y="0"/>
            <wp:positionH relativeFrom="column">
              <wp:posOffset>3232298</wp:posOffset>
            </wp:positionH>
            <wp:positionV relativeFrom="paragraph">
              <wp:posOffset>10160</wp:posOffset>
            </wp:positionV>
            <wp:extent cx="2477570" cy="1849348"/>
            <wp:effectExtent l="19050" t="0" r="0" b="0"/>
            <wp:wrapNone/>
            <wp:docPr id="8" name="รูปภาพ 7" descr="S__372523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37252301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570" cy="1849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751864" w14:textId="77777777" w:rsidR="0057429E" w:rsidRDefault="0057429E" w:rsidP="0057429E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0854D62" w14:textId="77777777" w:rsidR="0057429E" w:rsidRDefault="0057429E" w:rsidP="0057429E">
      <w:pPr>
        <w:rPr>
          <w:rFonts w:ascii="TH SarabunPSK" w:hAnsi="TH SarabunPSK" w:cs="TH SarabunPSK" w:hint="cs"/>
          <w:b/>
          <w:bCs/>
          <w:sz w:val="40"/>
          <w:szCs w:val="48"/>
        </w:rPr>
      </w:pPr>
    </w:p>
    <w:p w14:paraId="7D326263" w14:textId="77777777" w:rsidR="00AA799C" w:rsidRPr="0057429E" w:rsidRDefault="00AA799C"/>
    <w:sectPr w:rsidR="00AA799C" w:rsidRPr="0057429E" w:rsidSect="0057429E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9E"/>
    <w:rsid w:val="0057429E"/>
    <w:rsid w:val="00AA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0A6B7"/>
  <w15:chartTrackingRefBased/>
  <w15:docId w15:val="{621256D4-0A84-410A-8E31-5B0A8657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29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Advice_Kcs</dc:creator>
  <cp:keywords/>
  <dc:description/>
  <cp:lastModifiedBy>Advice_Kcs</cp:lastModifiedBy>
  <cp:revision>1</cp:revision>
  <dcterms:created xsi:type="dcterms:W3CDTF">2024-04-29T09:46:00Z</dcterms:created>
  <dcterms:modified xsi:type="dcterms:W3CDTF">2024-04-29T09:46:00Z</dcterms:modified>
</cp:coreProperties>
</file>